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INVOICE</w:t>
      </w:r>
    </w:p>
    <w:p>
      <w:pPr/>
      <w:r>
        <w:rPr>
          <w:color w:val="6A5F59"/>
        </w:rPr>
        <w:t xml:space="preserve">Invoice number: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Due date: </w:t>
      </w:r>
    </w:p>
    <w:p>
      <w:pPr>
        <w:spacing w:before="240"/>
      </w:pPr>
      <w:r>
        <w:rPr>
          <w:b/>
        </w:rPr>
        <w:t xml:space="preserve">From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Bill to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Amount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Deposit: </w:t>
      </w:r>
    </w:p>
    <w:p>
      <w:pPr/>
      <w:r>
        <w:rPr/>
        <w:t xml:space="preserve">Balance due: </w:t>
      </w:r>
    </w:p>
    <w:p>
      <w:pPr>
        <w:spacing w:before="240"/>
      </w:pPr>
      <w:r>
        <w:rPr>
          <w:b/>
        </w:rPr>
        <w:t xml:space="preserve">Payment 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