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/>
      <w:r>
        <w:rPr>
          <w:color w:val="6A5F59"/>
        </w:rPr>
        <w:t xml:space="preserve">Encargo: </w:t>
      </w:r>
    </w:p>
    <w:p>
      <w:pPr/>
      <w:r>
        <w:rPr>
          <w:color w:val="6A5F59"/>
        </w:rPr>
        <w:t xml:space="preserve">Periodo: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Horas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Tarifa por hora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