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FACTURE</w:t>
      </w:r>
    </w:p>
    <w:p>
      <w:pPr/>
      <w:r>
        <w:rPr>
          <w:color w:val="6A5F59"/>
        </w:rPr>
        <w:t xml:space="preserve">Numéro de facture: </w:t>
      </w:r>
    </w:p>
    <w:p>
      <w:pPr/>
      <w:r>
        <w:rPr>
          <w:color w:val="6A5F59"/>
        </w:rPr>
        <w:t xml:space="preserve">Date: </w:t>
      </w:r>
    </w:p>
    <w:p>
      <w:pPr/>
      <w:r>
        <w:rPr>
          <w:color w:val="6A5F59"/>
        </w:rPr>
        <w:t xml:space="preserve">Échéance: </w:t>
      </w:r>
    </w:p>
    <w:p>
      <w:pPr/>
      <w:r>
        <w:rPr>
          <w:color w:val="6A5F59"/>
        </w:rPr>
        <w:t xml:space="preserve">Mission: </w:t>
      </w:r>
    </w:p>
    <w:p>
      <w:pPr/>
      <w:r>
        <w:rPr>
          <w:color w:val="6A5F59"/>
        </w:rPr>
        <w:t xml:space="preserve">Période: </w:t>
      </w:r>
    </w:p>
    <w:p>
      <w:pPr>
        <w:spacing w:before="240"/>
      </w:pPr>
      <w:r>
        <w:rPr>
          <w:b/>
        </w:rPr>
        <w:t xml:space="preserve">De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Facturer à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Description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Heures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Taux horaire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Montant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Sous-total: </w:t>
      </w:r>
    </w:p>
    <w:p>
      <w:pPr/>
      <w:r>
        <w:rPr/>
        <w:t xml:space="preserve">Taxe: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Coordonnées de paiement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